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F0" w:rsidRPr="0088689D" w:rsidRDefault="00803AD0" w:rsidP="00CA3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CA33F0"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="00CA33F0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CA33F0">
        <w:rPr>
          <w:rFonts w:ascii="Times New Roman" w:hAnsi="Times New Roman" w:cs="Times New Roman"/>
          <w:b/>
          <w:sz w:val="28"/>
        </w:rPr>
        <w:t xml:space="preserve">    </w:t>
      </w:r>
      <w:r w:rsidR="00CA33F0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CA33F0"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CA33F0" w:rsidRDefault="00CA33F0" w:rsidP="00CA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3F0" w:rsidRDefault="00CA33F0" w:rsidP="00CA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CA33F0" w:rsidRDefault="00CA33F0" w:rsidP="00CA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CA33F0" w:rsidRDefault="00CA33F0" w:rsidP="00CA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CA33F0" w:rsidRDefault="00CA33F0" w:rsidP="00CA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CA33F0" w:rsidRDefault="00CA33F0" w:rsidP="00CA33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FDE">
        <w:rPr>
          <w:rFonts w:ascii="Times New Roman" w:hAnsi="Times New Roman" w:cs="Times New Roman"/>
          <w:b/>
          <w:sz w:val="28"/>
          <w:szCs w:val="28"/>
        </w:rPr>
        <w:t>Тема 3.1: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Материально-техническая база и производственные фонды</w:t>
      </w:r>
    </w:p>
    <w:p w:rsidR="00CA33F0" w:rsidRPr="00C22FDE" w:rsidRDefault="00CA33F0" w:rsidP="00CA33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3F0" w:rsidRDefault="00CA33F0" w:rsidP="00CA3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CA33F0" w:rsidRPr="00B0466D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803AD0" w:rsidRDefault="00CA33F0" w:rsidP="00803A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803AD0">
        <w:rPr>
          <w:rFonts w:ascii="Times New Roman" w:hAnsi="Times New Roman" w:cs="Times New Roman"/>
          <w:sz w:val="28"/>
          <w:szCs w:val="28"/>
        </w:rPr>
        <w:t>показателей</w:t>
      </w:r>
      <w:r w:rsidR="00803AD0" w:rsidRPr="00E5524B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и технического состояния основных производственных фондов</w:t>
      </w:r>
      <w:r w:rsidR="00803AD0"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33F0" w:rsidRPr="00B0466D" w:rsidRDefault="00CA33F0" w:rsidP="00803A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3F0" w:rsidRPr="00E8708A" w:rsidRDefault="00CA33F0" w:rsidP="00CA3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 w:rsidR="00803AD0">
        <w:rPr>
          <w:rFonts w:ascii="Times New Roman" w:hAnsi="Times New Roman" w:cs="Times New Roman"/>
          <w:sz w:val="28"/>
          <w:szCs w:val="28"/>
        </w:rPr>
        <w:t>п</w:t>
      </w:r>
      <w:r w:rsidR="00803AD0" w:rsidRPr="00E5524B">
        <w:rPr>
          <w:rFonts w:ascii="Times New Roman" w:hAnsi="Times New Roman" w:cs="Times New Roman"/>
          <w:sz w:val="28"/>
          <w:szCs w:val="28"/>
        </w:rPr>
        <w:t>оказатели экономической эффективности и технического состояния основных производственных фондов</w:t>
      </w:r>
    </w:p>
    <w:p w:rsidR="00CA33F0" w:rsidRPr="00AE376A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3F0" w:rsidRPr="00922F6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3F0" w:rsidRPr="00287DE6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CA33F0" w:rsidRPr="00287DE6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Выполнить практическое задание.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CA33F0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803AD0">
        <w:rPr>
          <w:rFonts w:ascii="Times New Roman" w:eastAsia="Times New Roman" w:hAnsi="Times New Roman" w:cs="Times New Roman"/>
          <w:b/>
          <w:sz w:val="28"/>
          <w:szCs w:val="28"/>
        </w:rPr>
        <w:t>до 08.00 20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CA33F0" w:rsidRPr="00BC70AF" w:rsidRDefault="00CA33F0" w:rsidP="00CA3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3F0" w:rsidRPr="00BC70AF" w:rsidRDefault="00CA33F0" w:rsidP="00CA3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70AF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E5524B" w:rsidRPr="00E5524B" w:rsidRDefault="00E5524B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524B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 и технического состояния основных производственных фондов</w:t>
      </w:r>
    </w:p>
    <w:p w:rsidR="002D3649" w:rsidRDefault="002D3649" w:rsidP="002D364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649" w:rsidRPr="002D3649" w:rsidRDefault="002D3649" w:rsidP="002D364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49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2D3649" w:rsidRPr="002D3649" w:rsidRDefault="002D3649" w:rsidP="002D364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49">
        <w:rPr>
          <w:rFonts w:ascii="Times New Roman" w:hAnsi="Times New Roman" w:cs="Times New Roman"/>
          <w:sz w:val="28"/>
          <w:szCs w:val="28"/>
        </w:rPr>
        <w:t xml:space="preserve">1. С.Ф. </w:t>
      </w:r>
      <w:proofErr w:type="spellStart"/>
      <w:r w:rsidRPr="002D3649">
        <w:rPr>
          <w:rFonts w:ascii="Times New Roman" w:hAnsi="Times New Roman" w:cs="Times New Roman"/>
          <w:sz w:val="28"/>
          <w:szCs w:val="28"/>
        </w:rPr>
        <w:t>Покропивный</w:t>
      </w:r>
      <w:proofErr w:type="spellEnd"/>
      <w:r w:rsidRPr="002D3649">
        <w:rPr>
          <w:rFonts w:ascii="Times New Roman" w:hAnsi="Times New Roman" w:cs="Times New Roman"/>
          <w:sz w:val="28"/>
          <w:szCs w:val="28"/>
        </w:rPr>
        <w:t xml:space="preserve"> "Экономика предприятий" - М</w:t>
      </w:r>
      <w:proofErr w:type="gramStart"/>
      <w:r w:rsidRPr="002D36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3649">
        <w:rPr>
          <w:rFonts w:ascii="Times New Roman" w:hAnsi="Times New Roman" w:cs="Times New Roman"/>
          <w:sz w:val="28"/>
          <w:szCs w:val="28"/>
        </w:rPr>
        <w:t xml:space="preserve">: Финансы, 2001. - с.103-107; </w:t>
      </w:r>
    </w:p>
    <w:p w:rsidR="002D3649" w:rsidRPr="002D3649" w:rsidRDefault="002D3649" w:rsidP="002D364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49">
        <w:rPr>
          <w:rFonts w:ascii="Times New Roman" w:hAnsi="Times New Roman" w:cs="Times New Roman"/>
          <w:sz w:val="28"/>
          <w:szCs w:val="28"/>
        </w:rPr>
        <w:t>2. В.Я. Горфинкель «Экономика предприятий» - М</w:t>
      </w:r>
      <w:proofErr w:type="gramStart"/>
      <w:r w:rsidRPr="002D36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3649">
        <w:rPr>
          <w:rFonts w:ascii="Times New Roman" w:hAnsi="Times New Roman" w:cs="Times New Roman"/>
          <w:sz w:val="28"/>
          <w:szCs w:val="28"/>
        </w:rPr>
        <w:t>: ЮНИТИ - ДАНА, 2000. - с.109-111</w:t>
      </w:r>
    </w:p>
    <w:p w:rsidR="00E5524B" w:rsidRDefault="00E5524B" w:rsidP="003A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E6" w:rsidRPr="00E5524B" w:rsidRDefault="003A08E6" w:rsidP="003A0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4B" w:rsidRDefault="00E5524B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E560AB" w:rsidRDefault="00E560AB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3F0" w:rsidRPr="00CA33F0" w:rsidRDefault="00E560AB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33F0" w:rsidRPr="00CA33F0">
        <w:rPr>
          <w:rFonts w:ascii="Times New Roman" w:hAnsi="Times New Roman" w:cs="Times New Roman"/>
          <w:b/>
          <w:sz w:val="28"/>
          <w:szCs w:val="28"/>
        </w:rPr>
        <w:t>Показатели экономической эффективности и технического состояния основных производственных фондов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Показатели использования основных производственных фондов делятся на две группы: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1.Показатели, характеризующие эффективность использования ОПФ: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1.1 Коэффициент интенсивного использования ОПФ характеризует использования ОПФ по мощности (производительности):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инт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>. = В факт / В пл.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>Предположим, что по паспортным данным выработки станка составляет 100 единиц продукции в час, фактически же она составила 80 единиц продукции в час, тогда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>. = 80/100 = 0,8.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Это означает, что по мощности оборудования использовалось лишь на 80%.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1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.2. Коэффициент экстенсивного использования 0Ф, характеризует уровень использования их по времени: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экст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. =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Тф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 /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Тпл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CA33F0">
        <w:rPr>
          <w:rFonts w:ascii="Times New Roman" w:hAnsi="Times New Roman" w:cs="Times New Roman"/>
          <w:spacing w:val="-9"/>
          <w:sz w:val="28"/>
          <w:szCs w:val="28"/>
        </w:rPr>
        <w:t>Пример: если за смену, продолжительность которой 8 ч, при плановых затратах на проведение ремонтных работ 1 час, фактическое время работы станка составил 5 ч. Коэффициент его использования будет равен 0,71 (5 / (8 1).</w:t>
      </w:r>
      <w:proofErr w:type="gramEnd"/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Это означает, что плановый фонд времени работы станка использован только на 71%.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1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.3. Коэффициент интегрального использования ОФ показывает, как на протяжении какого-то периода изменяется выработка, то есть комплексно характеризует эксплуатацию ОФ по времени и производительностью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интегр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= 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инт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× 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экст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A33F0">
        <w:rPr>
          <w:rFonts w:ascii="Times New Roman" w:hAnsi="Times New Roman" w:cs="Times New Roman"/>
          <w:spacing w:val="-9"/>
          <w:sz w:val="28"/>
          <w:szCs w:val="28"/>
        </w:rPr>
        <w:t>В нашем примере</w:t>
      </w:r>
      <w:proofErr w:type="gramStart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 :</w:t>
      </w:r>
      <w:proofErr w:type="gramEnd"/>
      <w:r w:rsidRPr="00CA33F0">
        <w:rPr>
          <w:rFonts w:ascii="Times New Roman" w:hAnsi="Times New Roman" w:cs="Times New Roman"/>
          <w:spacing w:val="-9"/>
          <w:sz w:val="28"/>
          <w:szCs w:val="28"/>
        </w:rPr>
        <w:t xml:space="preserve"> К </w:t>
      </w:r>
      <w:proofErr w:type="spellStart"/>
      <w:r w:rsidRPr="00CA33F0">
        <w:rPr>
          <w:rFonts w:ascii="Times New Roman" w:hAnsi="Times New Roman" w:cs="Times New Roman"/>
          <w:spacing w:val="-9"/>
          <w:sz w:val="28"/>
          <w:szCs w:val="28"/>
        </w:rPr>
        <w:t>интегр</w:t>
      </w:r>
      <w:proofErr w:type="spellEnd"/>
      <w:r w:rsidRPr="00CA33F0">
        <w:rPr>
          <w:rFonts w:ascii="Times New Roman" w:hAnsi="Times New Roman" w:cs="Times New Roman"/>
          <w:spacing w:val="-9"/>
          <w:sz w:val="28"/>
          <w:szCs w:val="28"/>
        </w:rPr>
        <w:t>. = 0,71 × 0,8 = 0,57; таким образом, значение того показателя всегда ниже</w:t>
      </w: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значений 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двух</w:t>
      </w: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предыдущих</w:t>
      </w:r>
      <w:r w:rsidRPr="00CA33F0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CA33F0">
        <w:rPr>
          <w:rFonts w:ascii="Times New Roman" w:hAnsi="Times New Roman" w:cs="Times New Roman"/>
          <w:spacing w:val="-9"/>
          <w:sz w:val="28"/>
          <w:szCs w:val="28"/>
        </w:rPr>
        <w:t>том, что он учитывает одновременно недостатки и экстенсивного и интенсивного использования ОФ с учетом этих факторов в данном примере станок используется только на 57%.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Результатом улучшения использования ОФ является, прежде всего, повышение объема производства. Это и будет показатель выпуска продукции, который приходится на 1 руб. стоимости ОФ - фондоотдача. Для расчета величины фондоотдачи используется формула: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ФО = Т /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Сопф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продукции / 1 руб. ОПФ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Фондоотдача</w:t>
      </w: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сколько продукции (или прибыли) получает организация с каждого рубля имеющихся у нее основных фондов.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b/>
          <w:sz w:val="28"/>
          <w:szCs w:val="28"/>
        </w:rPr>
        <w:t>Фондоотдача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- отношение доходов к среднегодовой стоимости ОПФ: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ФО = Д / С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CA33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/ 1руб ОПФ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31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- величина, обратная фондоотдачи. </w:t>
      </w:r>
    </w:p>
    <w:p w:rsidR="00CA33F0" w:rsidRPr="00CA33F0" w:rsidRDefault="00CA33F0" w:rsidP="00CA33F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Величина </w:t>
      </w:r>
      <w:proofErr w:type="spellStart"/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фондоемкости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показывает, сколько средств нужно затратить на основные фонды, чтобы получить необходимый объем продукции.</w:t>
      </w:r>
    </w:p>
    <w:p w:rsidR="00CA33F0" w:rsidRPr="00CA33F0" w:rsidRDefault="00CA33F0" w:rsidP="00CA33F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— </w:t>
      </w:r>
      <w:proofErr w:type="spellStart"/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фондоемкость</w:t>
      </w:r>
      <w:proofErr w:type="spellEnd"/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показывает</w:t>
      </w: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сколько основных фондов приходится на каждый рубль выпущенной продукции. Если использование основных фондов улучшается, то фондоотдача должна повышаться, а </w:t>
      </w: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уменьшаться.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ФЕ =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Сопф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/ Д = 1 / ФЛ,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руб.опф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/ 1руб.дох.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3F0">
        <w:rPr>
          <w:rFonts w:ascii="Times New Roman" w:hAnsi="Times New Roman" w:cs="Times New Roman"/>
          <w:b/>
          <w:sz w:val="28"/>
          <w:szCs w:val="28"/>
        </w:rPr>
        <w:t>Фондовооруженность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показывает, как технически оснащен работник: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ФВ = С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/ 1Ч /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ОПФ / 1 раб.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Фондовооруженность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огромное влияние на величины фондоотдачи и </w:t>
      </w: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фондоемкости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Фондовооруженность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для характеристики </w:t>
      </w: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степерь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оснащенности труда </w:t>
      </w:r>
      <w:proofErr w:type="gram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Фондовооруженность</w:t>
      </w:r>
      <w:proofErr w:type="spellEnd"/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фондоотдача связаны между собой через показатель </w:t>
      </w:r>
      <w:r w:rsidRPr="00CA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производительности труда</w:t>
      </w:r>
      <w:r w:rsidRPr="00C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Рентабельность ОПФ показывает, сколько прибыли мы получаем на 1руб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>ПФ: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   R =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/ С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× 100,%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2. Показатели, характеризующие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состояние ОПФ.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2.1. Коэффициент износа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на сколько изношены фонды.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  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изн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. = 3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изн</w:t>
      </w:r>
      <w:proofErr w:type="spellEnd"/>
      <w:proofErr w:type="gramStart"/>
      <w:r w:rsidRPr="00CA33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/ОВФ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2.2. Коэффициент годности: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    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годн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. = 100 - 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изн</w:t>
      </w:r>
      <w:proofErr w:type="spellEnd"/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2.3. Коэффициент обновления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 xml:space="preserve">                                  К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ОВФвв</w:t>
      </w:r>
      <w:proofErr w:type="spellEnd"/>
      <w:proofErr w:type="gramStart"/>
      <w:r w:rsidRPr="00CA33F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CA33F0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CA33F0">
        <w:rPr>
          <w:rFonts w:ascii="Times New Roman" w:hAnsi="Times New Roman" w:cs="Times New Roman"/>
          <w:sz w:val="28"/>
          <w:szCs w:val="28"/>
        </w:rPr>
        <w:t>.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CA33F0">
        <w:rPr>
          <w:rFonts w:ascii="Times New Roman" w:hAnsi="Times New Roman" w:cs="Times New Roman"/>
          <w:sz w:val="28"/>
          <w:szCs w:val="28"/>
        </w:rPr>
        <w:t xml:space="preserve">Коэффициент выбытия </w:t>
      </w:r>
      <w:proofErr w:type="gramStart"/>
      <w:r w:rsidRPr="00CA33F0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CA33F0">
        <w:rPr>
          <w:rFonts w:ascii="Times New Roman" w:hAnsi="Times New Roman" w:cs="Times New Roman"/>
          <w:sz w:val="28"/>
          <w:szCs w:val="28"/>
        </w:rPr>
        <w:t xml:space="preserve"> какая часть ОПФ выбывает:</w:t>
      </w: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F0" w:rsidRPr="00CA33F0" w:rsidRDefault="00CA33F0" w:rsidP="00CA33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выб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. = ОПФ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выб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. / С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опф</w:t>
      </w:r>
      <w:proofErr w:type="spellEnd"/>
      <w:r w:rsidRPr="00CA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33F0">
        <w:rPr>
          <w:rFonts w:ascii="Times New Roman" w:hAnsi="Times New Roman" w:cs="Times New Roman"/>
          <w:sz w:val="28"/>
          <w:szCs w:val="28"/>
          <w:lang w:val="uk-UA"/>
        </w:rPr>
        <w:t>​​н.г</w:t>
      </w:r>
      <w:proofErr w:type="spellEnd"/>
    </w:p>
    <w:p w:rsidR="00CA33F0" w:rsidRPr="00CA33F0" w:rsidRDefault="00CA33F0" w:rsidP="00CA33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3F0" w:rsidRPr="00CA33F0" w:rsidRDefault="00CA33F0" w:rsidP="00CA33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24B">
        <w:rPr>
          <w:rFonts w:ascii="Times New Roman" w:hAnsi="Times New Roman" w:cs="Times New Roman"/>
          <w:sz w:val="28"/>
          <w:szCs w:val="28"/>
        </w:rPr>
        <w:t>1. Какие показатели характеризуют эффективность использования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524B">
        <w:rPr>
          <w:rFonts w:ascii="Times New Roman" w:hAnsi="Times New Roman" w:cs="Times New Roman"/>
          <w:sz w:val="28"/>
          <w:szCs w:val="28"/>
        </w:rPr>
        <w:t>. Что такое коэффициент интенсивного использования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524B">
        <w:rPr>
          <w:rFonts w:ascii="Times New Roman" w:hAnsi="Times New Roman" w:cs="Times New Roman"/>
          <w:sz w:val="28"/>
          <w:szCs w:val="28"/>
        </w:rPr>
        <w:t>. Как рассчитывается коэффициент интегрального использования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24B">
        <w:rPr>
          <w:rFonts w:ascii="Times New Roman" w:hAnsi="Times New Roman" w:cs="Times New Roman"/>
          <w:sz w:val="28"/>
          <w:szCs w:val="28"/>
        </w:rPr>
        <w:t>. Какие показатели характеризуют техническое состояние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24B">
        <w:rPr>
          <w:rFonts w:ascii="Times New Roman" w:hAnsi="Times New Roman" w:cs="Times New Roman"/>
          <w:sz w:val="28"/>
          <w:szCs w:val="28"/>
        </w:rPr>
        <w:t>.  Как рассчитывается фондоотдача ОПФ?</w:t>
      </w:r>
    </w:p>
    <w:p w:rsidR="00E5524B" w:rsidRPr="00E5524B" w:rsidRDefault="00E5524B" w:rsidP="00E5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524B">
        <w:rPr>
          <w:rFonts w:ascii="Times New Roman" w:hAnsi="Times New Roman" w:cs="Times New Roman"/>
          <w:sz w:val="28"/>
          <w:szCs w:val="28"/>
        </w:rPr>
        <w:t>. Как рассчитывается рентабельность ОПФ?</w:t>
      </w:r>
    </w:p>
    <w:p w:rsidR="00E5524B" w:rsidRPr="00E5524B" w:rsidRDefault="00E5524B" w:rsidP="00E5524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524B">
        <w:rPr>
          <w:rFonts w:ascii="Times New Roman" w:hAnsi="Times New Roman" w:cs="Times New Roman"/>
          <w:sz w:val="28"/>
          <w:szCs w:val="28"/>
        </w:rPr>
        <w:t>.  Что показывает коэффициент выбытия ОПФ?</w:t>
      </w:r>
    </w:p>
    <w:p w:rsidR="00E5524B" w:rsidRPr="004B193F" w:rsidRDefault="00E5524B" w:rsidP="00E5524B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A33F0" w:rsidRPr="00CA33F0" w:rsidRDefault="00CA33F0" w:rsidP="00CA33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Pr="00CA33F0" w:rsidRDefault="006D55EB" w:rsidP="00CA3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CA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9"/>
    <w:rsid w:val="002D3649"/>
    <w:rsid w:val="003A08E6"/>
    <w:rsid w:val="00447DC9"/>
    <w:rsid w:val="005F5BDA"/>
    <w:rsid w:val="006D55EB"/>
    <w:rsid w:val="00803AD0"/>
    <w:rsid w:val="00CA33F0"/>
    <w:rsid w:val="00E5524B"/>
    <w:rsid w:val="00E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2021-10-18T10:14:00Z</dcterms:created>
  <dcterms:modified xsi:type="dcterms:W3CDTF">2021-10-18T10:58:00Z</dcterms:modified>
</cp:coreProperties>
</file>